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8A" w:rsidRDefault="008C218A" w:rsidP="008C218A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Школьный литературно – краеведческий музей им. А.С.Пушкина.</w:t>
      </w:r>
    </w:p>
    <w:p w:rsidR="00C65554" w:rsidRPr="007E1E7A" w:rsidRDefault="00C65554" w:rsidP="00C65554">
      <w:pPr>
        <w:spacing w:after="0"/>
        <w:jc w:val="center"/>
        <w:rPr>
          <w:rFonts w:ascii="Arial" w:hAnsi="Arial" w:cs="Arial"/>
          <w:color w:val="000000"/>
          <w:sz w:val="26"/>
          <w:szCs w:val="26"/>
        </w:rPr>
      </w:pPr>
    </w:p>
    <w:tbl>
      <w:tblPr>
        <w:tblW w:w="10512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7818"/>
      </w:tblGrid>
      <w:tr w:rsidR="00C65554" w:rsidRPr="007E1E7A" w:rsidTr="008C218A">
        <w:trPr>
          <w:trHeight w:val="15"/>
        </w:trPr>
        <w:tc>
          <w:tcPr>
            <w:tcW w:w="2694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Название школьного образовательного туристского маршрута</w:t>
            </w:r>
          </w:p>
        </w:tc>
        <w:tc>
          <w:tcPr>
            <w:tcW w:w="7818" w:type="dxa"/>
            <w:tcBorders>
              <w:top w:val="single" w:sz="4" w:space="0" w:color="auto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Default="00AA2DA9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Школьный литературно – краеведческий музей им. А.С.Пушкина</w:t>
            </w:r>
            <w:r w:rsidR="00A6438A">
              <w:rPr>
                <w:rFonts w:ascii="Arial" w:hAnsi="Arial" w:cs="Arial"/>
                <w:color w:val="000000"/>
                <w:sz w:val="26"/>
                <w:szCs w:val="26"/>
              </w:rPr>
              <w:t>.</w:t>
            </w:r>
          </w:p>
          <w:p w:rsidR="00A6438A" w:rsidRPr="007E1E7A" w:rsidRDefault="00A6438A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Тюменская область, Голышмановский городской округ,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д.Земляная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>, ул.  Школьная 11.</w:t>
            </w:r>
          </w:p>
        </w:tc>
      </w:tr>
      <w:tr w:rsidR="00C65554" w:rsidRPr="007E1E7A" w:rsidTr="00B52E74">
        <w:trPr>
          <w:trHeight w:val="20"/>
        </w:trPr>
        <w:tc>
          <w:tcPr>
            <w:tcW w:w="2694" w:type="dxa"/>
            <w:tcBorders>
              <w:left w:val="single" w:sz="8" w:space="0" w:color="808080"/>
              <w:bottom w:val="single" w:sz="4" w:space="0" w:color="00000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Ресурсы о регионе и районе маршрута</w:t>
            </w:r>
          </w:p>
        </w:tc>
        <w:tc>
          <w:tcPr>
            <w:tcW w:w="7818" w:type="dxa"/>
            <w:tcBorders>
              <w:bottom w:val="single" w:sz="4" w:space="0" w:color="00000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Default="00AA2DA9" w:rsidP="00AA2DA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Н</w:t>
            </w:r>
            <w:r w:rsidR="00C65554" w:rsidRPr="007E1E7A">
              <w:rPr>
                <w:rFonts w:ascii="Arial" w:hAnsi="Arial" w:cs="Arial"/>
                <w:color w:val="000000"/>
                <w:sz w:val="26"/>
                <w:szCs w:val="26"/>
              </w:rPr>
              <w:t>аличие сотовой связи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– Теле 2.</w:t>
            </w:r>
          </w:p>
          <w:p w:rsidR="00AA2DA9" w:rsidRDefault="00AA2DA9" w:rsidP="00AA2DA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Земляновского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сельского поселения.</w:t>
            </w:r>
          </w:p>
          <w:p w:rsidR="00AA2DA9" w:rsidRDefault="00AA2DA9" w:rsidP="00AA2DA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СДК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Земляновский</w:t>
            </w:r>
            <w:proofErr w:type="spellEnd"/>
          </w:p>
          <w:p w:rsidR="00AA2DA9" w:rsidRPr="007E1E7A" w:rsidRDefault="00AA2DA9" w:rsidP="00AA2DA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Отделение МАОУ «Голышмановская СОШ № 4» «Земляновская СОШ»</w:t>
            </w:r>
          </w:p>
        </w:tc>
      </w:tr>
      <w:tr w:rsidR="00C65554" w:rsidRPr="007E1E7A" w:rsidTr="00B52E74">
        <w:trPr>
          <w:trHeight w:val="20"/>
        </w:trPr>
        <w:tc>
          <w:tcPr>
            <w:tcW w:w="2694" w:type="dxa"/>
            <w:tcBorders>
              <w:left w:val="single" w:sz="8" w:space="0" w:color="808080"/>
              <w:bottom w:val="single" w:sz="4" w:space="0" w:color="00000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Предполагаемая целевая аудитория</w:t>
            </w:r>
          </w:p>
        </w:tc>
        <w:tc>
          <w:tcPr>
            <w:tcW w:w="7818" w:type="dxa"/>
            <w:tcBorders>
              <w:bottom w:val="single" w:sz="4" w:space="0" w:color="00000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AA2DA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 xml:space="preserve">Обучающиеся </w:t>
            </w:r>
            <w:r w:rsidR="00AA2DA9">
              <w:rPr>
                <w:rFonts w:ascii="Arial" w:hAnsi="Arial" w:cs="Arial"/>
                <w:color w:val="000000"/>
                <w:sz w:val="26"/>
                <w:szCs w:val="26"/>
              </w:rPr>
              <w:t>с 1 по 11 класс</w:t>
            </w:r>
          </w:p>
        </w:tc>
      </w:tr>
      <w:tr w:rsidR="00C65554" w:rsidRPr="007E1E7A" w:rsidTr="00B52E74">
        <w:trPr>
          <w:trHeight w:val="32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Сезон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AA2DA9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 сентября по февраль</w:t>
            </w:r>
          </w:p>
        </w:tc>
      </w:tr>
      <w:tr w:rsidR="00C65554" w:rsidRPr="007E1E7A" w:rsidTr="00B52E74">
        <w:trPr>
          <w:trHeight w:val="2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Ключевые направления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5554" w:rsidRPr="007E1E7A" w:rsidRDefault="00C65554" w:rsidP="00AA2DA9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#История #</w:t>
            </w:r>
            <w:proofErr w:type="spellStart"/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Патриотика</w:t>
            </w:r>
            <w:proofErr w:type="spellEnd"/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 xml:space="preserve"> #Традиции  #Родной край #Наследие # Отечество #Культура</w:t>
            </w:r>
          </w:p>
        </w:tc>
      </w:tr>
      <w:tr w:rsidR="00C65554" w:rsidRPr="007E1E7A" w:rsidTr="00B52E74">
        <w:trPr>
          <w:trHeight w:val="2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Маршрут интегрируется в образовательные /воспитательные программы</w:t>
            </w:r>
          </w:p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Возможные образовательные и воспитательные эффекты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 xml:space="preserve">- образовательные программы основного общего образования </w:t>
            </w:r>
          </w:p>
          <w:p w:rsidR="00C65554" w:rsidRPr="007E1E7A" w:rsidRDefault="00A6438A" w:rsidP="00A6438A">
            <w:pPr>
              <w:spacing w:after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( литература)</w:t>
            </w:r>
          </w:p>
        </w:tc>
      </w:tr>
      <w:tr w:rsidR="00C65554" w:rsidRPr="007E1E7A" w:rsidTr="00B52E74">
        <w:trPr>
          <w:trHeight w:val="2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Возможный уровень познавательной/образовательной нагрузки</w:t>
            </w:r>
          </w:p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5554" w:rsidRPr="007E1E7A" w:rsidRDefault="00C65554" w:rsidP="00B52E74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Досуговый</w:t>
            </w:r>
          </w:p>
          <w:p w:rsidR="00C65554" w:rsidRPr="007E1E7A" w:rsidRDefault="00C65554" w:rsidP="00B52E74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Ознакомительный</w:t>
            </w:r>
          </w:p>
          <w:p w:rsidR="00C65554" w:rsidRPr="007E1E7A" w:rsidRDefault="00C65554" w:rsidP="00B52E74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Просветительский</w:t>
            </w:r>
          </w:p>
          <w:p w:rsidR="00C65554" w:rsidRPr="00A6438A" w:rsidRDefault="00C65554" w:rsidP="00A6438A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Углубленный в рамках изучения учебного предмета</w:t>
            </w:r>
          </w:p>
          <w:p w:rsidR="00C65554" w:rsidRPr="00A6438A" w:rsidRDefault="00C65554" w:rsidP="00A6438A">
            <w:pPr>
              <w:spacing w:after="0"/>
              <w:ind w:left="283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65554" w:rsidRPr="007E1E7A" w:rsidTr="00B52E74">
        <w:trPr>
          <w:trHeight w:val="2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Доступность для детей с ОВЗ и детей-инвалидов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5554" w:rsidRPr="007E1E7A" w:rsidRDefault="00A6438A" w:rsidP="00B52E74">
            <w:pPr>
              <w:spacing w:after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</w:tr>
      <w:tr w:rsidR="00C65554" w:rsidRPr="007E1E7A" w:rsidTr="00B52E74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Продолжительность маршрута</w:t>
            </w:r>
          </w:p>
        </w:tc>
        <w:tc>
          <w:tcPr>
            <w:tcW w:w="7818" w:type="dxa"/>
            <w:tcBorders>
              <w:top w:val="single" w:sz="4" w:space="0" w:color="00000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A6438A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 ч.</w:t>
            </w:r>
          </w:p>
        </w:tc>
      </w:tr>
      <w:tr w:rsidR="00C65554" w:rsidRPr="007E1E7A" w:rsidTr="00B52E74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Протяженность маршрута</w:t>
            </w:r>
          </w:p>
        </w:tc>
        <w:tc>
          <w:tcPr>
            <w:tcW w:w="7818" w:type="dxa"/>
            <w:tcBorders>
              <w:top w:val="single" w:sz="4" w:space="0" w:color="00000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65554" w:rsidRPr="007E1E7A" w:rsidTr="00B52E74">
        <w:trPr>
          <w:trHeight w:val="23"/>
        </w:trPr>
        <w:tc>
          <w:tcPr>
            <w:tcW w:w="269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Пункты, через которые проходит маршрут</w:t>
            </w:r>
          </w:p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Объекты показа</w:t>
            </w:r>
          </w:p>
        </w:tc>
        <w:tc>
          <w:tcPr>
            <w:tcW w:w="7818" w:type="dxa"/>
            <w:tcBorders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Указывается краткий перечень населенных пунктов и/или природных объектов, включенных в нитку маршрута.</w:t>
            </w:r>
          </w:p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Указываются объекты показа с их точным названием, в хронологической последовательности посещения на местности.</w:t>
            </w:r>
          </w:p>
        </w:tc>
      </w:tr>
      <w:tr w:rsidR="00C65554" w:rsidRPr="007E1E7A" w:rsidTr="00B52E74">
        <w:trPr>
          <w:trHeight w:val="23"/>
        </w:trPr>
        <w:tc>
          <w:tcPr>
            <w:tcW w:w="269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Цели и задачи маршрута, в т.ч. образовательные и воспитательные</w:t>
            </w:r>
          </w:p>
        </w:tc>
        <w:tc>
          <w:tcPr>
            <w:tcW w:w="7818" w:type="dxa"/>
            <w:tcBorders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Default="00A6438A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Цели и задачи: </w:t>
            </w:r>
          </w:p>
          <w:p w:rsidR="00A6438A" w:rsidRDefault="00A6438A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Ознакомительные экскурсии с жизнью и творчеством А.С.Пушкина.</w:t>
            </w:r>
          </w:p>
          <w:p w:rsidR="00A6438A" w:rsidRDefault="00A6438A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Экскурсии:</w:t>
            </w:r>
          </w:p>
          <w:p w:rsidR="00A6438A" w:rsidRDefault="00A6438A" w:rsidP="00A6438A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Детство поэта.</w:t>
            </w:r>
          </w:p>
          <w:p w:rsidR="00A6438A" w:rsidRDefault="00A6438A" w:rsidP="00A6438A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Лицейские годы.</w:t>
            </w:r>
          </w:p>
          <w:p w:rsidR="00A6438A" w:rsidRDefault="00A6438A" w:rsidP="00A6438A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Пушкин и декабристы.</w:t>
            </w:r>
          </w:p>
          <w:p w:rsidR="00A6438A" w:rsidRDefault="00A6438A" w:rsidP="00A6438A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Сказки Пушкина.</w:t>
            </w:r>
          </w:p>
          <w:p w:rsidR="00A6438A" w:rsidRPr="00A6438A" w:rsidRDefault="00A6438A" w:rsidP="00A6438A">
            <w:pPr>
              <w:ind w:left="36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65554" w:rsidRPr="007E1E7A" w:rsidTr="00B52E74">
        <w:trPr>
          <w:trHeight w:val="23"/>
        </w:trPr>
        <w:tc>
          <w:tcPr>
            <w:tcW w:w="269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Дополнительные условия</w:t>
            </w:r>
          </w:p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7818" w:type="dxa"/>
            <w:tcBorders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A6438A" w:rsidP="00A6438A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Нет возможности</w:t>
            </w:r>
            <w:r w:rsidR="00C65554" w:rsidRPr="007E1E7A">
              <w:rPr>
                <w:rFonts w:ascii="Arial" w:hAnsi="Arial" w:cs="Arial"/>
                <w:color w:val="000000"/>
                <w:sz w:val="26"/>
                <w:szCs w:val="26"/>
              </w:rPr>
              <w:t xml:space="preserve"> использования «Пушкинской карты»</w:t>
            </w:r>
          </w:p>
        </w:tc>
      </w:tr>
      <w:tr w:rsidR="00C65554" w:rsidRPr="007E1E7A" w:rsidTr="00B52E74">
        <w:trPr>
          <w:trHeight w:val="945"/>
        </w:trPr>
        <w:tc>
          <w:tcPr>
            <w:tcW w:w="269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Карта маршрута</w:t>
            </w:r>
          </w:p>
        </w:tc>
        <w:tc>
          <w:tcPr>
            <w:tcW w:w="7818" w:type="dxa"/>
            <w:tcBorders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8C218A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41961A" wp14:editId="599E9A52">
                  <wp:extent cx="3248025" cy="21431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1824" t="17667" r="11730" b="4388"/>
                          <a:stretch/>
                        </pic:blipFill>
                        <pic:spPr bwMode="auto">
                          <a:xfrm>
                            <a:off x="0" y="0"/>
                            <a:ext cx="3248025" cy="2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C65554" w:rsidRPr="007E1E7A" w:rsidTr="00B52E74">
        <w:trPr>
          <w:trHeight w:val="668"/>
        </w:trPr>
        <w:tc>
          <w:tcPr>
            <w:tcW w:w="2694" w:type="dxa"/>
            <w:tcBorders>
              <w:left w:val="single" w:sz="8" w:space="0" w:color="808080"/>
              <w:bottom w:val="single" w:sz="4" w:space="0" w:color="00000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Фотоматериал</w:t>
            </w:r>
          </w:p>
        </w:tc>
        <w:tc>
          <w:tcPr>
            <w:tcW w:w="7818" w:type="dxa"/>
            <w:tcBorders>
              <w:bottom w:val="single" w:sz="4" w:space="0" w:color="00000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A6438A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6438A">
              <w:rPr>
                <w:rFonts w:ascii="Arial" w:hAnsi="Arial" w:cs="Arial"/>
                <w:color w:val="000000"/>
                <w:sz w:val="26"/>
                <w:szCs w:val="26"/>
              </w:rPr>
              <w:t>https://vk.com/album-88309015_212166491</w:t>
            </w:r>
          </w:p>
        </w:tc>
      </w:tr>
      <w:tr w:rsidR="00C65554" w:rsidRPr="007E1E7A" w:rsidTr="00B52E74">
        <w:trPr>
          <w:trHeight w:val="572"/>
        </w:trPr>
        <w:tc>
          <w:tcPr>
            <w:tcW w:w="2694" w:type="dxa"/>
            <w:tcBorders>
              <w:left w:val="single" w:sz="8" w:space="0" w:color="808080"/>
              <w:bottom w:val="single" w:sz="4" w:space="0" w:color="00000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График движения по маршруту:</w:t>
            </w:r>
          </w:p>
        </w:tc>
        <w:tc>
          <w:tcPr>
            <w:tcW w:w="7818" w:type="dxa"/>
            <w:vMerge w:val="restart"/>
            <w:tcBorders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65554" w:rsidRPr="007E1E7A" w:rsidTr="00B52E74">
        <w:trPr>
          <w:trHeight w:val="572"/>
        </w:trPr>
        <w:tc>
          <w:tcPr>
            <w:tcW w:w="2694" w:type="dxa"/>
            <w:tcBorders>
              <w:left w:val="single" w:sz="8" w:space="0" w:color="808080"/>
              <w:bottom w:val="single" w:sz="4" w:space="0" w:color="00000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1 день</w:t>
            </w:r>
          </w:p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7818" w:type="dxa"/>
            <w:vMerge/>
            <w:tcBorders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65554" w:rsidRPr="007E1E7A" w:rsidTr="00B52E74">
        <w:trPr>
          <w:trHeight w:val="5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2 день</w:t>
            </w:r>
          </w:p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7818" w:type="dxa"/>
            <w:vMerge/>
            <w:tcBorders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65554" w:rsidRPr="007E1E7A" w:rsidTr="00A6438A">
        <w:trPr>
          <w:trHeight w:val="7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3 и далее день</w:t>
            </w:r>
          </w:p>
        </w:tc>
        <w:tc>
          <w:tcPr>
            <w:tcW w:w="7818" w:type="dxa"/>
            <w:vMerge/>
            <w:tcBorders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65554" w:rsidRPr="007E1E7A" w:rsidTr="00B52E74">
        <w:trPr>
          <w:trHeight w:val="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C65554" w:rsidP="00C65554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7E1E7A">
              <w:rPr>
                <w:rFonts w:ascii="Arial" w:hAnsi="Arial" w:cs="Arial"/>
                <w:color w:val="000000"/>
                <w:sz w:val="26"/>
                <w:szCs w:val="26"/>
              </w:rPr>
              <w:t>Методические материалы для работы на маршруте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554" w:rsidRPr="007E1E7A" w:rsidRDefault="00A6438A" w:rsidP="00A6438A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6438A">
              <w:rPr>
                <w:rFonts w:ascii="Arial" w:hAnsi="Arial" w:cs="Arial"/>
                <w:color w:val="000000"/>
                <w:sz w:val="26"/>
                <w:szCs w:val="26"/>
              </w:rPr>
              <w:t>https://vk.com/album-88309015_212166491</w:t>
            </w:r>
          </w:p>
        </w:tc>
      </w:tr>
    </w:tbl>
    <w:p w:rsidR="000F573B" w:rsidRPr="007E1E7A" w:rsidRDefault="000F573B">
      <w:pPr>
        <w:rPr>
          <w:rFonts w:ascii="Arial" w:hAnsi="Arial" w:cs="Arial"/>
          <w:color w:val="000000"/>
          <w:sz w:val="26"/>
          <w:szCs w:val="26"/>
        </w:rPr>
      </w:pPr>
    </w:p>
    <w:sectPr w:rsidR="000F573B" w:rsidRPr="007E1E7A" w:rsidSect="008C6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358"/>
    <w:multiLevelType w:val="hybridMultilevel"/>
    <w:tmpl w:val="67BC1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13DC7"/>
    <w:multiLevelType w:val="multilevel"/>
    <w:tmpl w:val="7D129966"/>
    <w:styleLink w:val="WWNum1"/>
    <w:lvl w:ilvl="0">
      <w:numFmt w:val="bullet"/>
      <w:lvlText w:val=""/>
      <w:lvlJc w:val="left"/>
      <w:pPr>
        <w:ind w:left="64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8A"/>
    <w:rsid w:val="000F573B"/>
    <w:rsid w:val="001828CF"/>
    <w:rsid w:val="00727E8A"/>
    <w:rsid w:val="007E1E7A"/>
    <w:rsid w:val="008C218A"/>
    <w:rsid w:val="008C6475"/>
    <w:rsid w:val="009162C1"/>
    <w:rsid w:val="00A561A1"/>
    <w:rsid w:val="00A6438A"/>
    <w:rsid w:val="00AA2DA9"/>
    <w:rsid w:val="00B4737D"/>
    <w:rsid w:val="00B52E74"/>
    <w:rsid w:val="00C65554"/>
    <w:rsid w:val="00EA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E68C7-EA48-434B-8274-B83967B4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655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List Paragraph"/>
    <w:basedOn w:val="Standard"/>
    <w:rsid w:val="00C65554"/>
    <w:pPr>
      <w:spacing w:after="200"/>
      <w:ind w:left="720"/>
    </w:pPr>
  </w:style>
  <w:style w:type="numbering" w:customStyle="1" w:styleId="WWNum1">
    <w:name w:val="WWNum1"/>
    <w:basedOn w:val="a2"/>
    <w:rsid w:val="00C65554"/>
    <w:pPr>
      <w:numPr>
        <w:numId w:val="1"/>
      </w:numPr>
    </w:pPr>
  </w:style>
  <w:style w:type="character" w:styleId="a4">
    <w:name w:val="Hyperlink"/>
    <w:basedOn w:val="a0"/>
    <w:uiPriority w:val="99"/>
    <w:unhideWhenUsed/>
    <w:rsid w:val="007E1E7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5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6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6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cp:lastPrinted>2023-02-10T09:02:00Z</cp:lastPrinted>
  <dcterms:created xsi:type="dcterms:W3CDTF">2023-04-12T08:55:00Z</dcterms:created>
  <dcterms:modified xsi:type="dcterms:W3CDTF">2023-04-12T08:55:00Z</dcterms:modified>
</cp:coreProperties>
</file>